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0D" w:rsidRPr="00462DD8" w:rsidRDefault="0002500D" w:rsidP="000250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50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       05 июля 2019 года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>Перечень документов и материалов, предоставленных в Контрольный орган городского округа Красноуральск: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1. Письмо администрации городского округа Красноуральск от 03.07.2019 № 3679 – на 1 листе.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</w:t>
      </w:r>
      <w:proofErr w:type="spellStart"/>
      <w:proofErr w:type="gramStart"/>
      <w:r w:rsidRPr="00462DD8">
        <w:rPr>
          <w:rFonts w:ascii="Times New Roman" w:hAnsi="Times New Roman"/>
          <w:sz w:val="28"/>
          <w:szCs w:val="28"/>
        </w:rPr>
        <w:t>Красноу-ральск</w:t>
      </w:r>
      <w:proofErr w:type="spellEnd"/>
      <w:proofErr w:type="gramEnd"/>
      <w:r w:rsidRPr="00462DD8"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2019 – 2024 годы» (далее – Проект) – на 10 листах.</w:t>
      </w:r>
    </w:p>
    <w:p w:rsidR="0002500D" w:rsidRPr="00462DD8" w:rsidRDefault="0002500D" w:rsidP="000250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3. Пояснительная записка – на 1 листах.</w:t>
      </w:r>
    </w:p>
    <w:p w:rsidR="0002500D" w:rsidRPr="00462DD8" w:rsidRDefault="0002500D" w:rsidP="000250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4. Справочный материал – на 74 листах.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 w:rsidRPr="00462DD8">
        <w:rPr>
          <w:rFonts w:ascii="Times New Roman" w:hAnsi="Times New Roman"/>
          <w:sz w:val="28"/>
          <w:szCs w:val="28"/>
        </w:rPr>
        <w:t xml:space="preserve"> 03 июля 2019 года.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 w:rsidRPr="00462DD8">
        <w:rPr>
          <w:rFonts w:ascii="Times New Roman" w:hAnsi="Times New Roman"/>
          <w:sz w:val="28"/>
          <w:szCs w:val="28"/>
        </w:rPr>
        <w:t>администрация городского округа Красноуральск.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462DD8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462DD8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462DD8">
        <w:rPr>
          <w:rFonts w:ascii="Times New Roman" w:hAnsi="Times New Roman"/>
          <w:sz w:val="28"/>
          <w:szCs w:val="28"/>
        </w:rPr>
        <w:t xml:space="preserve"> «Развитие культуры и молодежной политики городского округа Красноуральск на 2019 – 2024 годы».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2DD8">
        <w:rPr>
          <w:rFonts w:ascii="Times New Roman" w:hAnsi="Times New Roman"/>
          <w:b/>
          <w:i/>
          <w:sz w:val="28"/>
          <w:szCs w:val="28"/>
        </w:rPr>
        <w:t xml:space="preserve"> Основание проведения экспертизы: </w:t>
      </w:r>
      <w:r w:rsidRPr="00462DD8">
        <w:rPr>
          <w:rFonts w:ascii="Times New Roman" w:hAnsi="Times New Roman"/>
          <w:sz w:val="28"/>
          <w:szCs w:val="28"/>
        </w:rPr>
        <w:t>пункт 2 статьи 9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18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(далее – Порядок № 220), с учетом требований Стандарта внешнего муниципального финансового контроля «Финансово-экономическая экспертиза проектов муниципальных программ», утвержденного распоряжением Контрольного органа городского округа Красноуральск от 09.11.2015 № 38 (с изменениями)</w:t>
      </w:r>
      <w:r w:rsidRPr="00462DD8">
        <w:rPr>
          <w:rFonts w:ascii="Times New Roman" w:hAnsi="Times New Roman"/>
          <w:bCs/>
          <w:sz w:val="28"/>
          <w:szCs w:val="28"/>
        </w:rPr>
        <w:t>.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500D" w:rsidRPr="00462DD8" w:rsidRDefault="0002500D" w:rsidP="000250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Выводы по результатам настоящей экспертизы Проекта сформированы на основании представленных ответственным исполнителем документов.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 xml:space="preserve">Рассмотрев Проект, </w:t>
      </w:r>
      <w:r w:rsidRPr="00462DD8">
        <w:rPr>
          <w:rFonts w:ascii="Times New Roman" w:eastAsia="Calibri" w:hAnsi="Times New Roman"/>
          <w:b/>
          <w:sz w:val="28"/>
          <w:szCs w:val="28"/>
          <w:lang w:eastAsia="en-US"/>
        </w:rPr>
        <w:t>Контрольный орган отмечает:</w:t>
      </w:r>
    </w:p>
    <w:p w:rsidR="0002500D" w:rsidRPr="00462DD8" w:rsidRDefault="0002500D" w:rsidP="00025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«Развитие культуры и молодежной политики городского округа Красноуральск на 2019 – 2024 годы» утверждена </w:t>
      </w:r>
      <w:r w:rsidRPr="00462DD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постановлением администрации городского округа Красноуральск от 24.10.2018 № 1311 (с изменениями от 30.05.2019 № 703, далее – Программа.</w:t>
      </w:r>
    </w:p>
    <w:p w:rsidR="0002500D" w:rsidRPr="00462DD8" w:rsidRDefault="0002500D" w:rsidP="0002500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В Контрольный орган городского округа Красноуральск для проведения финансово–экономической экспертизы 15.05.2019 представлен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 на 2019 – 2024 годы». По итогам экспертизы составлено Заключение от 16.05.2019 № 36.</w:t>
      </w:r>
    </w:p>
    <w:p w:rsidR="0002500D" w:rsidRPr="00462DD8" w:rsidRDefault="0002500D" w:rsidP="000250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3. </w:t>
      </w:r>
      <w:r w:rsidRPr="00462DD8">
        <w:rPr>
          <w:rFonts w:ascii="Times New Roman" w:eastAsia="Calibri" w:hAnsi="Times New Roman"/>
          <w:bCs/>
          <w:sz w:val="28"/>
          <w:szCs w:val="28"/>
          <w:lang w:eastAsia="en-US"/>
        </w:rPr>
        <w:t>Согласно пояснительной записке и предоставленному справочному материалу, Проект представлен на дополнительную экспертизу для приведения Программы в соответствие с решением Думы городского округа Красноуральск от 27.06.2019 № 186 «О внесении изменений в решение Думы городского округа Красноуральск от 20 декабря 2018 года № 147 «О бюджете городского округа Красноуральск на 2019 год и плановый период 2020 и 2021 годов»</w:t>
      </w:r>
      <w:r w:rsidRPr="00462DD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462DD8">
        <w:rPr>
          <w:rFonts w:ascii="Times New Roman" w:eastAsia="Calibri" w:hAnsi="Times New Roman"/>
          <w:bCs/>
          <w:sz w:val="28"/>
          <w:szCs w:val="28"/>
          <w:lang w:eastAsia="en-US"/>
        </w:rPr>
        <w:t>(далее – Решение о бюджете).</w:t>
      </w:r>
    </w:p>
    <w:p w:rsidR="0002500D" w:rsidRPr="00462DD8" w:rsidRDefault="0002500D" w:rsidP="0002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:rsidR="0002500D" w:rsidRPr="00462DD8" w:rsidRDefault="0002500D" w:rsidP="0002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462DD8">
        <w:rPr>
          <w:rFonts w:ascii="Times New Roman" w:hAnsi="Times New Roman" w:cs="Arial"/>
          <w:b/>
          <w:bCs/>
          <w:sz w:val="28"/>
          <w:szCs w:val="28"/>
        </w:rPr>
        <w:t xml:space="preserve">4.  </w:t>
      </w:r>
      <w:r w:rsidRPr="00462DD8">
        <w:rPr>
          <w:rFonts w:ascii="Times New Roman" w:hAnsi="Times New Roman" w:cs="Arial"/>
          <w:bCs/>
          <w:sz w:val="28"/>
          <w:szCs w:val="28"/>
        </w:rPr>
        <w:t>Проектом предлагается увеличить объемы финансирования Программы за счет средств местного бюджета на 5 436 381,36 рублей.</w:t>
      </w:r>
    </w:p>
    <w:p w:rsidR="0002500D" w:rsidRPr="00462DD8" w:rsidRDefault="0002500D" w:rsidP="00025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462DD8">
        <w:rPr>
          <w:rFonts w:ascii="Times New Roman" w:hAnsi="Times New Roman" w:cs="Arial"/>
          <w:bCs/>
          <w:sz w:val="28"/>
          <w:szCs w:val="28"/>
        </w:rPr>
        <w:tab/>
        <w:t>В результате вносимых изменений общий объем финансирования Программы составит 641 172 831,99 рублей в том числе:</w:t>
      </w:r>
    </w:p>
    <w:p w:rsidR="0002500D" w:rsidRPr="00462DD8" w:rsidRDefault="0002500D" w:rsidP="00025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462DD8">
        <w:rPr>
          <w:rFonts w:ascii="Times New Roman" w:hAnsi="Times New Roman" w:cs="Arial"/>
          <w:bCs/>
          <w:sz w:val="28"/>
          <w:szCs w:val="28"/>
        </w:rPr>
        <w:t>- средства федерального бюджета – 442 865,08 рублей;</w:t>
      </w:r>
    </w:p>
    <w:p w:rsidR="0002500D" w:rsidRPr="00462DD8" w:rsidRDefault="0002500D" w:rsidP="0002500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Arial"/>
          <w:bCs/>
          <w:sz w:val="28"/>
          <w:szCs w:val="28"/>
        </w:rPr>
      </w:pPr>
      <w:r w:rsidRPr="00462DD8">
        <w:rPr>
          <w:rFonts w:ascii="Times New Roman" w:hAnsi="Times New Roman" w:cs="Arial"/>
          <w:bCs/>
          <w:sz w:val="28"/>
          <w:szCs w:val="28"/>
        </w:rPr>
        <w:t>- средства областного бюджета – 4 179 434,92 рублей;</w:t>
      </w:r>
    </w:p>
    <w:p w:rsidR="0002500D" w:rsidRPr="00462DD8" w:rsidRDefault="0002500D" w:rsidP="0002500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>- средства местного бюджета – 617 369 721,19 рублей;</w:t>
      </w:r>
    </w:p>
    <w:p w:rsidR="0002500D" w:rsidRPr="00462DD8" w:rsidRDefault="0002500D" w:rsidP="0002500D">
      <w:pPr>
        <w:spacing w:after="0" w:line="240" w:lineRule="auto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 xml:space="preserve">- внебюджетные источники – 19 180 810,80 рублей.   </w:t>
      </w:r>
    </w:p>
    <w:p w:rsidR="0002500D" w:rsidRPr="00462DD8" w:rsidRDefault="0002500D" w:rsidP="0002500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>Распределение средств по годам реализации программы выглядит следующим образом:</w:t>
      </w:r>
    </w:p>
    <w:p w:rsidR="0002500D" w:rsidRPr="00462DD8" w:rsidRDefault="0002500D" w:rsidP="0002500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>- 2019 год – 116 547 230,81 рублей (увеличение на 5 436 381,36 рублей);</w:t>
      </w:r>
    </w:p>
    <w:p w:rsidR="0002500D" w:rsidRPr="00462DD8" w:rsidRDefault="0002500D" w:rsidP="0002500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>- 2020 год – 87 680 464,40 рублей;</w:t>
      </w:r>
    </w:p>
    <w:p w:rsidR="0002500D" w:rsidRPr="00462DD8" w:rsidRDefault="0002500D" w:rsidP="0002500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>- 2021 год – 96 643 619,20 рублей;</w:t>
      </w:r>
    </w:p>
    <w:p w:rsidR="0002500D" w:rsidRPr="00462DD8" w:rsidRDefault="0002500D" w:rsidP="0002500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>- 2022 год – 130 129 979,46 рублей;</w:t>
      </w:r>
    </w:p>
    <w:p w:rsidR="0002500D" w:rsidRPr="00462DD8" w:rsidRDefault="0002500D" w:rsidP="0002500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>- 2023 год – 105 085 769,06 рублей;</w:t>
      </w:r>
    </w:p>
    <w:p w:rsidR="0002500D" w:rsidRPr="00462DD8" w:rsidRDefault="0002500D" w:rsidP="0002500D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>- 2024 год – 105 085 769,06 рублей.</w:t>
      </w:r>
    </w:p>
    <w:p w:rsidR="0002500D" w:rsidRPr="00462DD8" w:rsidRDefault="0002500D" w:rsidP="0002500D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2500D" w:rsidRPr="00462DD8" w:rsidRDefault="0002500D" w:rsidP="000250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eastAsia="Calibri" w:hAnsi="Times New Roman"/>
          <w:b/>
          <w:sz w:val="28"/>
          <w:szCs w:val="28"/>
          <w:lang w:eastAsia="en-US"/>
        </w:rPr>
        <w:t>5.</w:t>
      </w:r>
      <w:r w:rsidRPr="00462DD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2DD8">
        <w:rPr>
          <w:rFonts w:ascii="Times New Roman" w:hAnsi="Times New Roman"/>
          <w:sz w:val="28"/>
          <w:szCs w:val="28"/>
        </w:rPr>
        <w:t xml:space="preserve">В Приложении </w:t>
      </w:r>
      <w:r w:rsidRPr="00462DD8">
        <w:rPr>
          <w:rFonts w:ascii="Times New Roman" w:hAnsi="Times New Roman"/>
          <w:b/>
          <w:sz w:val="28"/>
          <w:szCs w:val="28"/>
        </w:rPr>
        <w:t>«План мероприятий по выполнению муниципальной программы»</w:t>
      </w:r>
      <w:r w:rsidRPr="00462DD8">
        <w:rPr>
          <w:rFonts w:ascii="Times New Roman" w:hAnsi="Times New Roman"/>
          <w:sz w:val="28"/>
          <w:szCs w:val="28"/>
        </w:rPr>
        <w:t xml:space="preserve"> в 2019 году за счет средств местного бюджета внесены следующие изменения: </w:t>
      </w:r>
    </w:p>
    <w:p w:rsidR="0002500D" w:rsidRPr="00462DD8" w:rsidRDefault="0002500D" w:rsidP="0002500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Мероприятие</w:t>
      </w:r>
      <w:r w:rsidRPr="00462DD8">
        <w:rPr>
          <w:rFonts w:ascii="Times New Roman" w:hAnsi="Times New Roman"/>
          <w:b/>
          <w:sz w:val="28"/>
          <w:szCs w:val="28"/>
        </w:rPr>
        <w:t xml:space="preserve"> 1.4. </w:t>
      </w:r>
      <w:r w:rsidRPr="00462DD8">
        <w:rPr>
          <w:rFonts w:ascii="Times New Roman" w:hAnsi="Times New Roman"/>
          <w:sz w:val="28"/>
          <w:szCs w:val="28"/>
        </w:rPr>
        <w:t>«Проведение ремонтных работ в зданиях и помещениях, в которых размещаются муниципальные учреждения культуры, приведение их в соответствие с требованиями норм пожарной, антитеррористической безопасности и санитарного законодательства» – увеличен объем финансирования на 3 892 757,56 рублей, из них:</w:t>
      </w:r>
    </w:p>
    <w:p w:rsidR="0002500D" w:rsidRPr="00462DD8" w:rsidRDefault="0002500D" w:rsidP="000250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- 754 846,80 рублей на ремонт крыльца ДК Химик;</w:t>
      </w:r>
    </w:p>
    <w:p w:rsidR="0002500D" w:rsidRPr="00462DD8" w:rsidRDefault="0002500D" w:rsidP="000250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- 855 224,40 рублей на ремонт витража ДК Химик;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lastRenderedPageBreak/>
        <w:t xml:space="preserve">- 2 112 638,36 рублей на ремонт клуба по адресу п. </w:t>
      </w:r>
      <w:proofErr w:type="spellStart"/>
      <w:r w:rsidRPr="00462DD8">
        <w:rPr>
          <w:rFonts w:ascii="Times New Roman" w:hAnsi="Times New Roman"/>
          <w:sz w:val="28"/>
          <w:szCs w:val="28"/>
        </w:rPr>
        <w:t>Бородинка</w:t>
      </w:r>
      <w:proofErr w:type="spellEnd"/>
      <w:r w:rsidRPr="00462DD8">
        <w:rPr>
          <w:rFonts w:ascii="Times New Roman" w:hAnsi="Times New Roman"/>
          <w:sz w:val="28"/>
          <w:szCs w:val="28"/>
        </w:rPr>
        <w:t>, ул. Сиреневая, 10;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 xml:space="preserve"> - 170 048,00 рублей на установку системы контроля доступа МАУ ДК «Металлург».</w:t>
      </w:r>
    </w:p>
    <w:p w:rsidR="0002500D" w:rsidRPr="00462DD8" w:rsidRDefault="0002500D" w:rsidP="0002500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Мероприятие</w:t>
      </w:r>
      <w:r w:rsidRPr="00462DD8">
        <w:rPr>
          <w:rFonts w:ascii="Times New Roman" w:hAnsi="Times New Roman"/>
          <w:b/>
          <w:sz w:val="28"/>
          <w:szCs w:val="28"/>
        </w:rPr>
        <w:t xml:space="preserve"> 1.8. </w:t>
      </w:r>
      <w:r w:rsidRPr="00462DD8">
        <w:rPr>
          <w:rFonts w:ascii="Times New Roman" w:hAnsi="Times New Roman"/>
          <w:sz w:val="28"/>
          <w:szCs w:val="28"/>
        </w:rPr>
        <w:t>«Создание виртуальных концертных залов» – увеличен объем финансирования на 282 524,60 рублей на оснащение мебелью (кресла, кресла с пюпитром, столики, жалюзи и стойка для выступления);</w:t>
      </w:r>
    </w:p>
    <w:p w:rsidR="0002500D" w:rsidRPr="00462DD8" w:rsidRDefault="0002500D" w:rsidP="0002500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hAnsi="Times New Roman"/>
          <w:sz w:val="28"/>
          <w:szCs w:val="28"/>
        </w:rPr>
        <w:t>Мероприятие</w:t>
      </w:r>
      <w:r w:rsidRPr="00462DD8">
        <w:rPr>
          <w:rFonts w:ascii="Times New Roman" w:hAnsi="Times New Roman"/>
          <w:b/>
          <w:sz w:val="28"/>
          <w:szCs w:val="28"/>
        </w:rPr>
        <w:t xml:space="preserve"> 6.1. </w:t>
      </w:r>
      <w:r w:rsidRPr="00462DD8">
        <w:rPr>
          <w:rFonts w:ascii="Times New Roman" w:hAnsi="Times New Roman"/>
          <w:sz w:val="28"/>
          <w:szCs w:val="28"/>
        </w:rPr>
        <w:t>«Обеспечение деятельности МКУ «Управление культуры и молодежной политики городского округа Красноуральск» – увеличен объем финансирования на 1 261 099,20 рублей на проведение ремонтных работ помещений по адресу г. Красноуральск, ул. Ленина, 8.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Представленное ответственным исполнителем финансово-экономическое обоснование (с приложенными коммерческими предложениями, локальными сметными расчетами) содержит расчетные данные, на основании которых был определен размер финансирования мероприятий Программы.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62DD8">
        <w:rPr>
          <w:rFonts w:ascii="Times New Roman" w:eastAsia="Calibri" w:hAnsi="Times New Roman"/>
          <w:sz w:val="28"/>
          <w:szCs w:val="28"/>
          <w:lang w:eastAsia="en-US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62DD8">
        <w:rPr>
          <w:rFonts w:ascii="Times New Roman" w:hAnsi="Times New Roman"/>
          <w:b/>
          <w:iCs/>
          <w:sz w:val="28"/>
          <w:szCs w:val="28"/>
        </w:rPr>
        <w:t xml:space="preserve">6. </w:t>
      </w:r>
      <w:r w:rsidRPr="00462DD8">
        <w:rPr>
          <w:rFonts w:ascii="Times New Roman" w:hAnsi="Times New Roman"/>
          <w:iCs/>
          <w:sz w:val="28"/>
          <w:szCs w:val="28"/>
        </w:rPr>
        <w:t>Расхождений между объемом финансирования Программы в части средств бюджета отраженным в Проекте и объемом бюджетных ассигнований, утвержденным Решением о бюджете, не установлено.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>7.</w:t>
      </w:r>
      <w:r w:rsidRPr="00462DD8">
        <w:rPr>
          <w:rFonts w:ascii="Times New Roman" w:hAnsi="Times New Roman"/>
          <w:sz w:val="28"/>
          <w:szCs w:val="28"/>
        </w:rPr>
        <w:t xml:space="preserve"> С целью отражения вносимых изменений, учитывая заключение Контрольного органа от 16.05.2019 № 36, Проектом предлагается изложить в новой редакции: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программы».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00D" w:rsidRPr="00462DD8" w:rsidRDefault="0002500D" w:rsidP="0002500D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DD8">
        <w:rPr>
          <w:rFonts w:ascii="Times New Roman" w:hAnsi="Times New Roman"/>
          <w:b/>
          <w:sz w:val="28"/>
          <w:szCs w:val="28"/>
        </w:rPr>
        <w:t>Вывод:</w:t>
      </w:r>
    </w:p>
    <w:p w:rsidR="0002500D" w:rsidRPr="00462DD8" w:rsidRDefault="0002500D" w:rsidP="000250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По итогам экспертизы представленного Проекта предложения и замечания отсутствуют.</w:t>
      </w:r>
    </w:p>
    <w:p w:rsidR="0002500D" w:rsidRPr="00462DD8" w:rsidRDefault="0002500D" w:rsidP="000250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02500D" w:rsidRPr="00462DD8" w:rsidRDefault="0002500D" w:rsidP="0002500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Исполнитель:</w:t>
      </w:r>
    </w:p>
    <w:p w:rsidR="0002500D" w:rsidRPr="00462DD8" w:rsidRDefault="0002500D" w:rsidP="00025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2DD8"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Е.Н. Шмакова</w:t>
      </w:r>
    </w:p>
    <w:p w:rsidR="00BA5A4E" w:rsidRPr="00943A6B" w:rsidRDefault="00BA5A4E" w:rsidP="00BA5A4E">
      <w:bookmarkStart w:id="0" w:name="_GoBack"/>
      <w:bookmarkEnd w:id="0"/>
    </w:p>
    <w:p w:rsidR="00620D7A" w:rsidRDefault="0002500D"/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D34"/>
    <w:multiLevelType w:val="hybridMultilevel"/>
    <w:tmpl w:val="18CEDD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0049E"/>
    <w:multiLevelType w:val="hybridMultilevel"/>
    <w:tmpl w:val="E70C3470"/>
    <w:lvl w:ilvl="0" w:tplc="D4043E1A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E36C8"/>
    <w:multiLevelType w:val="hybridMultilevel"/>
    <w:tmpl w:val="584E1AB4"/>
    <w:lvl w:ilvl="0" w:tplc="D2A8F464">
      <w:start w:val="5"/>
      <w:numFmt w:val="decimal"/>
      <w:lvlText w:val="%1."/>
      <w:lvlJc w:val="left"/>
      <w:pPr>
        <w:ind w:left="14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>
    <w:nsid w:val="43C7694A"/>
    <w:multiLevelType w:val="hybridMultilevel"/>
    <w:tmpl w:val="4236A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1A5A07"/>
    <w:multiLevelType w:val="hybridMultilevel"/>
    <w:tmpl w:val="CF6273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BD031D6"/>
    <w:multiLevelType w:val="hybridMultilevel"/>
    <w:tmpl w:val="2F505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B37008"/>
    <w:multiLevelType w:val="hybridMultilevel"/>
    <w:tmpl w:val="BE76449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E"/>
    <w:rsid w:val="0002500D"/>
    <w:rsid w:val="00A95CB7"/>
    <w:rsid w:val="00BA5A4E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CF992-9C2E-4175-AA97-29855DD3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2019-08-13T02:19:00Z</dcterms:created>
  <dcterms:modified xsi:type="dcterms:W3CDTF">2019-08-13T02:19:00Z</dcterms:modified>
</cp:coreProperties>
</file>